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B7794E" w:rsidRPr="00B7794E">
        <w:rPr>
          <w:rFonts w:asciiTheme="minorEastAsia" w:hAnsiTheme="minorEastAsia" w:hint="eastAsia"/>
          <w:sz w:val="28"/>
          <w:szCs w:val="28"/>
          <w:u w:val="single"/>
        </w:rPr>
        <w:t>一次性医用口罩采购项目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83" w:rsidRDefault="00AC5083" w:rsidP="000E7B66">
      <w:r>
        <w:separator/>
      </w:r>
    </w:p>
  </w:endnote>
  <w:endnote w:type="continuationSeparator" w:id="0">
    <w:p w:rsidR="00AC5083" w:rsidRDefault="00AC5083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83" w:rsidRDefault="00AC5083" w:rsidP="000E7B66">
      <w:r>
        <w:separator/>
      </w:r>
    </w:p>
  </w:footnote>
  <w:footnote w:type="continuationSeparator" w:id="0">
    <w:p w:rsidR="00AC5083" w:rsidRDefault="00AC5083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47</cp:revision>
  <cp:lastPrinted>2018-06-01T01:55:00Z</cp:lastPrinted>
  <dcterms:created xsi:type="dcterms:W3CDTF">2016-04-08T01:40:00Z</dcterms:created>
  <dcterms:modified xsi:type="dcterms:W3CDTF">2020-08-27T06:27:00Z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